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0C" w:rsidRDefault="00435C0C">
      <w:pPr>
        <w:rPr>
          <w:rFonts w:cstheme="minorHAnsi"/>
        </w:rPr>
      </w:pPr>
    </w:p>
    <w:p w:rsidR="00336485" w:rsidRPr="00687FCF" w:rsidRDefault="00435C0C">
      <w:pPr>
        <w:rPr>
          <w:rFonts w:cstheme="minorHAnsi"/>
        </w:rPr>
      </w:pPr>
      <w:r>
        <w:rPr>
          <w:rFonts w:cstheme="minorHAnsi"/>
        </w:rPr>
        <w:t xml:space="preserve">ANNO SCOLASTICO </w:t>
      </w:r>
      <w:r w:rsidR="00336485" w:rsidRPr="00687FCF">
        <w:rPr>
          <w:rFonts w:cstheme="minorHAnsi"/>
        </w:rPr>
        <w:t>2019</w:t>
      </w:r>
      <w:r>
        <w:rPr>
          <w:rFonts w:cstheme="minorHAnsi"/>
        </w:rPr>
        <w:t>/2020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805C88">
        <w:rPr>
          <w:rFonts w:cstheme="minorHAnsi"/>
        </w:rPr>
        <w:t>n. 40</w:t>
      </w:r>
      <w:r w:rsidR="001E1C60">
        <w:rPr>
          <w:rFonts w:cstheme="minorHAnsi"/>
        </w:rPr>
        <w:t xml:space="preserve"> </w:t>
      </w:r>
      <w:r w:rsidR="00213CE4">
        <w:rPr>
          <w:rFonts w:cstheme="minorHAnsi"/>
        </w:rPr>
        <w:t>–</w:t>
      </w:r>
      <w:r w:rsidR="001F5217">
        <w:rPr>
          <w:rFonts w:cstheme="minorHAnsi"/>
        </w:rPr>
        <w:t xml:space="preserve"> </w:t>
      </w:r>
      <w:r w:rsidR="00805C88">
        <w:rPr>
          <w:rFonts w:cstheme="minorHAnsi"/>
        </w:rPr>
        <w:t>assestamento e variazioni bilancio primo semestre 2020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805C88">
        <w:rPr>
          <w:rFonts w:cstheme="minorHAnsi"/>
        </w:rPr>
        <w:t xml:space="preserve"> 8</w:t>
      </w:r>
      <w:r w:rsidRPr="00687FCF">
        <w:rPr>
          <w:rFonts w:cstheme="minorHAnsi"/>
        </w:rPr>
        <w:t xml:space="preserve"> del </w:t>
      </w:r>
      <w:r w:rsidR="00805C88">
        <w:rPr>
          <w:rFonts w:cstheme="minorHAnsi"/>
        </w:rPr>
        <w:t>30/06/2020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4F2553" w:rsidP="004F2553">
      <w:pPr>
        <w:jc w:val="both"/>
        <w:rPr>
          <w:rFonts w:cstheme="minorHAnsi"/>
        </w:rPr>
      </w:pPr>
      <w:r w:rsidRPr="00ED71E4">
        <w:rPr>
          <w:rFonts w:cstheme="minorHAnsi"/>
        </w:rPr>
        <w:t>Visto il DPR 275/</w:t>
      </w:r>
      <w:proofErr w:type="gramStart"/>
      <w:r w:rsidRPr="00ED71E4">
        <w:rPr>
          <w:rFonts w:cstheme="minorHAnsi"/>
        </w:rPr>
        <w:t xml:space="preserve">99 </w:t>
      </w:r>
      <w:r>
        <w:rPr>
          <w:rFonts w:cstheme="minorHAnsi"/>
        </w:rPr>
        <w:t>;</w:t>
      </w:r>
      <w:proofErr w:type="gramEnd"/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Visto l’ordine del giorno;</w:t>
      </w:r>
    </w:p>
    <w:p w:rsidR="007960B2" w:rsidRDefault="007960B2" w:rsidP="007960B2">
      <w:pPr>
        <w:widowControl w:val="0"/>
        <w:tabs>
          <w:tab w:val="left" w:pos="888"/>
        </w:tabs>
        <w:autoSpaceDE w:val="0"/>
        <w:autoSpaceDN w:val="0"/>
        <w:adjustRightInd w:val="0"/>
        <w:spacing w:line="293" w:lineRule="exact"/>
        <w:ind w:right="-768"/>
        <w:rPr>
          <w:rFonts w:eastAsia="Calibri" w:cstheme="minorHAnsi"/>
        </w:rPr>
      </w:pPr>
      <w:r>
        <w:rPr>
          <w:rFonts w:eastAsia="Calibri" w:cstheme="minorHAnsi"/>
        </w:rPr>
        <w:t xml:space="preserve">La </w:t>
      </w:r>
      <w:r w:rsidRPr="007960B2">
        <w:rPr>
          <w:rFonts w:eastAsia="Calibri" w:cstheme="minorHAnsi"/>
        </w:rPr>
        <w:t>presenta</w:t>
      </w:r>
      <w:r>
        <w:rPr>
          <w:rFonts w:eastAsia="Calibri" w:cstheme="minorHAnsi"/>
        </w:rPr>
        <w:t>zione da parte del DSGA del</w:t>
      </w:r>
      <w:r w:rsidRPr="007960B2">
        <w:rPr>
          <w:rFonts w:eastAsia="Calibri" w:cstheme="minorHAnsi"/>
        </w:rPr>
        <w:t xml:space="preserve"> prospetto </w:t>
      </w:r>
      <w:r>
        <w:rPr>
          <w:rFonts w:eastAsia="Calibri" w:cstheme="minorHAnsi"/>
        </w:rPr>
        <w:t xml:space="preserve">delle </w:t>
      </w:r>
      <w:r w:rsidRPr="007960B2">
        <w:rPr>
          <w:rFonts w:eastAsia="Calibri" w:cstheme="minorHAnsi"/>
        </w:rPr>
        <w:t>variazioni 1^ semestre 2020 e</w:t>
      </w:r>
      <w:r>
        <w:rPr>
          <w:rFonts w:eastAsia="Calibri" w:cstheme="minorHAnsi"/>
        </w:rPr>
        <w:t xml:space="preserve"> </w:t>
      </w:r>
      <w:proofErr w:type="gramStart"/>
      <w:r>
        <w:rPr>
          <w:rFonts w:eastAsia="Calibri" w:cstheme="minorHAnsi"/>
        </w:rPr>
        <w:t>l’</w:t>
      </w:r>
      <w:r w:rsidRPr="007960B2">
        <w:rPr>
          <w:rFonts w:eastAsia="Calibri" w:cstheme="minorHAnsi"/>
        </w:rPr>
        <w:t xml:space="preserve"> informa</w:t>
      </w:r>
      <w:r>
        <w:rPr>
          <w:rFonts w:eastAsia="Calibri" w:cstheme="minorHAnsi"/>
        </w:rPr>
        <w:t>zione</w:t>
      </w:r>
      <w:proofErr w:type="gramEnd"/>
      <w:r w:rsidRPr="007960B2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delle </w:t>
      </w:r>
      <w:r w:rsidRPr="007960B2">
        <w:rPr>
          <w:rFonts w:eastAsia="Calibri" w:cstheme="minorHAnsi"/>
        </w:rPr>
        <w:t xml:space="preserve">variazioni rispetto al bilancio preventivo al 1/1/2020, per due ordini di motivi: </w:t>
      </w:r>
    </w:p>
    <w:p w:rsidR="007960B2" w:rsidRDefault="007960B2" w:rsidP="007960B2">
      <w:pPr>
        <w:widowControl w:val="0"/>
        <w:tabs>
          <w:tab w:val="left" w:pos="888"/>
        </w:tabs>
        <w:autoSpaceDE w:val="0"/>
        <w:autoSpaceDN w:val="0"/>
        <w:adjustRightInd w:val="0"/>
        <w:spacing w:line="293" w:lineRule="exact"/>
        <w:ind w:right="-768"/>
        <w:rPr>
          <w:rFonts w:eastAsia="Calibri" w:cstheme="minorHAnsi"/>
        </w:rPr>
      </w:pPr>
      <w:r w:rsidRPr="007960B2">
        <w:rPr>
          <w:rFonts w:eastAsia="Calibri" w:cstheme="minorHAnsi"/>
        </w:rPr>
        <w:t>1) l’avanzo di amministraz</w:t>
      </w:r>
      <w:r>
        <w:rPr>
          <w:rFonts w:eastAsia="Calibri" w:cstheme="minorHAnsi"/>
        </w:rPr>
        <w:t>ione presunto in novembre 2019</w:t>
      </w:r>
      <w:r w:rsidR="00813419">
        <w:rPr>
          <w:rFonts w:eastAsia="Calibri" w:cstheme="minorHAnsi"/>
        </w:rPr>
        <w:t>,</w:t>
      </w:r>
      <w:r w:rsidRPr="007960B2">
        <w:rPr>
          <w:rFonts w:eastAsia="Calibri" w:cstheme="minorHAnsi"/>
        </w:rPr>
        <w:t xml:space="preserve"> base di calcolo per il PA 2020 si è definitivamente formato al 31/12/</w:t>
      </w:r>
      <w:proofErr w:type="gramStart"/>
      <w:r w:rsidRPr="007960B2">
        <w:rPr>
          <w:rFonts w:eastAsia="Calibri" w:cstheme="minorHAnsi"/>
        </w:rPr>
        <w:t>2019</w:t>
      </w:r>
      <w:r>
        <w:rPr>
          <w:rFonts w:eastAsia="Calibri" w:cstheme="minorHAnsi"/>
        </w:rPr>
        <w:t xml:space="preserve">, </w:t>
      </w:r>
      <w:r w:rsidRPr="007960B2">
        <w:rPr>
          <w:rFonts w:eastAsia="Calibri" w:cstheme="minorHAnsi"/>
        </w:rPr>
        <w:t xml:space="preserve"> pertanto</w:t>
      </w:r>
      <w:proofErr w:type="gramEnd"/>
      <w:r w:rsidRPr="007960B2">
        <w:rPr>
          <w:rFonts w:eastAsia="Calibri" w:cstheme="minorHAnsi"/>
        </w:rPr>
        <w:t xml:space="preserve"> devono essere inserite le voci esatte nel PA 2020 la cui differenza (rispetto alla previsione) è pari ad € -18.620,25.</w:t>
      </w:r>
      <w:r w:rsidR="00813419">
        <w:rPr>
          <w:rFonts w:eastAsia="Calibri" w:cstheme="minorHAnsi"/>
        </w:rPr>
        <w:t xml:space="preserve"> 2) </w:t>
      </w:r>
      <w:r w:rsidRPr="007960B2">
        <w:rPr>
          <w:rFonts w:eastAsia="Calibri" w:cstheme="minorHAnsi"/>
        </w:rPr>
        <w:t>rispetto alla previsione di dicembre 2019, si sono concretizzate nuove entrate da inserire a bilancio 2020</w:t>
      </w:r>
      <w:r>
        <w:rPr>
          <w:rFonts w:eastAsia="Calibri" w:cstheme="minorHAnsi"/>
        </w:rPr>
        <w:t xml:space="preserve"> </w:t>
      </w:r>
      <w:r w:rsidRPr="007960B2">
        <w:rPr>
          <w:rFonts w:eastAsia="Calibri" w:cstheme="minorHAnsi"/>
        </w:rPr>
        <w:t>per un totale 128.463,18 €.</w:t>
      </w:r>
    </w:p>
    <w:p w:rsidR="00813419" w:rsidRPr="007960B2" w:rsidRDefault="00813419" w:rsidP="00813419">
      <w:pPr>
        <w:widowControl w:val="0"/>
        <w:tabs>
          <w:tab w:val="left" w:pos="888"/>
        </w:tabs>
        <w:autoSpaceDE w:val="0"/>
        <w:autoSpaceDN w:val="0"/>
        <w:adjustRightInd w:val="0"/>
        <w:spacing w:line="293" w:lineRule="exact"/>
        <w:ind w:right="-768"/>
        <w:jc w:val="center"/>
        <w:rPr>
          <w:rFonts w:eastAsia="Calibri" w:cstheme="minorHAnsi"/>
        </w:rPr>
      </w:pPr>
      <w:r>
        <w:rPr>
          <w:rFonts w:eastAsia="Calibri" w:cstheme="minorHAnsi"/>
        </w:rPr>
        <w:t>DELIBERA</w:t>
      </w:r>
    </w:p>
    <w:p w:rsidR="007960B2" w:rsidRPr="007960B2" w:rsidRDefault="00813419" w:rsidP="007960B2">
      <w:pPr>
        <w:widowControl w:val="0"/>
        <w:tabs>
          <w:tab w:val="left" w:pos="888"/>
        </w:tabs>
        <w:autoSpaceDE w:val="0"/>
        <w:autoSpaceDN w:val="0"/>
        <w:adjustRightInd w:val="0"/>
        <w:spacing w:line="293" w:lineRule="exact"/>
        <w:ind w:right="-568"/>
        <w:rPr>
          <w:rFonts w:eastAsia="Calibri" w:cstheme="minorHAnsi"/>
        </w:rPr>
      </w:pPr>
      <w:r>
        <w:rPr>
          <w:rFonts w:eastAsia="Calibri" w:cstheme="minorHAnsi"/>
        </w:rPr>
        <w:t xml:space="preserve">DI APPROVARE </w:t>
      </w:r>
      <w:r w:rsidR="007960B2" w:rsidRPr="007960B2">
        <w:rPr>
          <w:rFonts w:eastAsia="Calibri" w:cstheme="minorHAnsi"/>
        </w:rPr>
        <w:t>all’unanimità le variazioni</w:t>
      </w:r>
      <w:r>
        <w:rPr>
          <w:rFonts w:eastAsia="Calibri" w:cstheme="minorHAnsi"/>
        </w:rPr>
        <w:t xml:space="preserve"> al bilancio</w:t>
      </w:r>
      <w:r w:rsidR="007960B2" w:rsidRPr="007960B2">
        <w:rPr>
          <w:rFonts w:eastAsia="Calibri" w:cstheme="minorHAnsi"/>
        </w:rPr>
        <w:t xml:space="preserve"> del primo semestre 2020</w:t>
      </w:r>
      <w:r w:rsidR="007960B2">
        <w:rPr>
          <w:rFonts w:eastAsia="Calibri" w:cstheme="minorHAnsi"/>
        </w:rPr>
        <w:t xml:space="preserve"> </w:t>
      </w:r>
      <w:r w:rsidR="007960B2" w:rsidRPr="007960B2">
        <w:rPr>
          <w:rFonts w:eastAsia="Calibri" w:cstheme="minorHAnsi"/>
        </w:rPr>
        <w:t>per un totale 128.463,18 €.</w:t>
      </w:r>
      <w:r w:rsidR="005C48AD">
        <w:rPr>
          <w:rFonts w:eastAsia="Calibri" w:cstheme="minorHAnsi"/>
        </w:rPr>
        <w:t xml:space="preserve"> ALLEGATO </w:t>
      </w:r>
      <w:bookmarkStart w:id="0" w:name="_GoBack"/>
      <w:bookmarkEnd w:id="0"/>
      <w:r w:rsidR="005C48AD">
        <w:rPr>
          <w:rFonts w:eastAsia="Calibri" w:cstheme="minorHAnsi"/>
        </w:rPr>
        <w:t xml:space="preserve"> 4 </w:t>
      </w:r>
    </w:p>
    <w:p w:rsidR="00C719F0" w:rsidRPr="007729CC" w:rsidRDefault="00C719F0" w:rsidP="007729CC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D45840" w:rsidRDefault="00D45840" w:rsidP="00336485">
      <w:pPr>
        <w:jc w:val="both"/>
        <w:rPr>
          <w:rFonts w:cstheme="minorHAnsi"/>
        </w:rPr>
      </w:pPr>
    </w:p>
    <w:p w:rsidR="009F3ACF" w:rsidRPr="00687FCF" w:rsidRDefault="009F3ACF" w:rsidP="00336485">
      <w:pPr>
        <w:jc w:val="both"/>
        <w:rPr>
          <w:rFonts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D626B9" w:rsidRDefault="00D626B9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620"/>
    <w:multiLevelType w:val="hybridMultilevel"/>
    <w:tmpl w:val="D3E0C27E"/>
    <w:lvl w:ilvl="0" w:tplc="DD06D7B4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43F87"/>
    <w:rsid w:val="000A4A0D"/>
    <w:rsid w:val="000C18EE"/>
    <w:rsid w:val="000E209C"/>
    <w:rsid w:val="00105BDF"/>
    <w:rsid w:val="00114721"/>
    <w:rsid w:val="00163BFE"/>
    <w:rsid w:val="001904E7"/>
    <w:rsid w:val="001B26D4"/>
    <w:rsid w:val="001D1740"/>
    <w:rsid w:val="001E1C60"/>
    <w:rsid w:val="001F5217"/>
    <w:rsid w:val="00213CE4"/>
    <w:rsid w:val="00244D8F"/>
    <w:rsid w:val="0025516F"/>
    <w:rsid w:val="002964DB"/>
    <w:rsid w:val="00301B4D"/>
    <w:rsid w:val="0033499E"/>
    <w:rsid w:val="00336485"/>
    <w:rsid w:val="003C72F3"/>
    <w:rsid w:val="003E2370"/>
    <w:rsid w:val="00407F10"/>
    <w:rsid w:val="0042723B"/>
    <w:rsid w:val="00435C0C"/>
    <w:rsid w:val="00463682"/>
    <w:rsid w:val="004A6623"/>
    <w:rsid w:val="004E18AB"/>
    <w:rsid w:val="004F2553"/>
    <w:rsid w:val="00521562"/>
    <w:rsid w:val="0052763C"/>
    <w:rsid w:val="00537862"/>
    <w:rsid w:val="0058248F"/>
    <w:rsid w:val="0059246A"/>
    <w:rsid w:val="005C48AD"/>
    <w:rsid w:val="005D23D2"/>
    <w:rsid w:val="005F1FB5"/>
    <w:rsid w:val="00601907"/>
    <w:rsid w:val="006674EB"/>
    <w:rsid w:val="00687FCF"/>
    <w:rsid w:val="006C7DCB"/>
    <w:rsid w:val="006D5F8C"/>
    <w:rsid w:val="00713B02"/>
    <w:rsid w:val="00722BEA"/>
    <w:rsid w:val="00743EEF"/>
    <w:rsid w:val="007729CC"/>
    <w:rsid w:val="00790AE7"/>
    <w:rsid w:val="007960B2"/>
    <w:rsid w:val="007B128E"/>
    <w:rsid w:val="007F1401"/>
    <w:rsid w:val="00805C88"/>
    <w:rsid w:val="00813419"/>
    <w:rsid w:val="009576C2"/>
    <w:rsid w:val="009665BD"/>
    <w:rsid w:val="009734C7"/>
    <w:rsid w:val="009F3ACF"/>
    <w:rsid w:val="00A56AD6"/>
    <w:rsid w:val="00A56DB7"/>
    <w:rsid w:val="00A97D83"/>
    <w:rsid w:val="00AA6ADD"/>
    <w:rsid w:val="00B00B39"/>
    <w:rsid w:val="00B121D6"/>
    <w:rsid w:val="00B15D14"/>
    <w:rsid w:val="00B214A3"/>
    <w:rsid w:val="00B323D6"/>
    <w:rsid w:val="00B572F5"/>
    <w:rsid w:val="00B74771"/>
    <w:rsid w:val="00BA542B"/>
    <w:rsid w:val="00C166B2"/>
    <w:rsid w:val="00C719F0"/>
    <w:rsid w:val="00CB60C3"/>
    <w:rsid w:val="00CF752F"/>
    <w:rsid w:val="00D0399A"/>
    <w:rsid w:val="00D16C82"/>
    <w:rsid w:val="00D2083B"/>
    <w:rsid w:val="00D45840"/>
    <w:rsid w:val="00D626B9"/>
    <w:rsid w:val="00D8601F"/>
    <w:rsid w:val="00DE4577"/>
    <w:rsid w:val="00DF216C"/>
    <w:rsid w:val="00E34DD9"/>
    <w:rsid w:val="00E671F1"/>
    <w:rsid w:val="00E71022"/>
    <w:rsid w:val="00E83F83"/>
    <w:rsid w:val="00ED71E4"/>
    <w:rsid w:val="00EE5768"/>
    <w:rsid w:val="00F00223"/>
    <w:rsid w:val="00F4621C"/>
    <w:rsid w:val="00F65CB2"/>
    <w:rsid w:val="00FA530A"/>
    <w:rsid w:val="00FB5385"/>
    <w:rsid w:val="00FB579C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3C846-3B93-4A82-8968-2BD7CC4D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6</cp:revision>
  <dcterms:created xsi:type="dcterms:W3CDTF">2020-11-11T11:07:00Z</dcterms:created>
  <dcterms:modified xsi:type="dcterms:W3CDTF">2020-11-24T16:41:00Z</dcterms:modified>
</cp:coreProperties>
</file>